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C3" w:rsidRDefault="00AE5B94" w:rsidP="00C33357">
      <w:pPr>
        <w:spacing w:afterLines="100" w:line="480" w:lineRule="auto"/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关于接种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宫颈癌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(HPV)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疫苗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的说明</w:t>
      </w:r>
    </w:p>
    <w:p w:rsidR="00C14BC3" w:rsidRDefault="00AE5B94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宫颈癌是常见的妇科恶性肿瘤之一，主要是由高危型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病毒的持续感染所引起的。</w:t>
      </w:r>
      <w:r>
        <w:rPr>
          <w:rFonts w:ascii="宋体" w:eastAsia="宋体" w:hAnsi="宋体" w:cs="宋体" w:hint="eastAsia"/>
          <w:sz w:val="28"/>
          <w:szCs w:val="28"/>
        </w:rPr>
        <w:t>2021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ICO/IARC</w:t>
      </w:r>
      <w:r>
        <w:rPr>
          <w:rFonts w:ascii="宋体" w:eastAsia="宋体" w:hAnsi="宋体" w:cs="宋体" w:hint="eastAsia"/>
          <w:sz w:val="28"/>
          <w:szCs w:val="28"/>
        </w:rPr>
        <w:t>中国境内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及其相关疾病报告显示，</w:t>
      </w:r>
      <w:r>
        <w:rPr>
          <w:rFonts w:ascii="宋体" w:eastAsia="宋体" w:hAnsi="宋体" w:cs="宋体" w:hint="eastAsia"/>
          <w:sz w:val="28"/>
          <w:szCs w:val="28"/>
        </w:rPr>
        <w:t>2020</w:t>
      </w:r>
      <w:r>
        <w:rPr>
          <w:rFonts w:ascii="宋体" w:eastAsia="宋体" w:hAnsi="宋体" w:cs="宋体" w:hint="eastAsia"/>
          <w:sz w:val="28"/>
          <w:szCs w:val="28"/>
        </w:rPr>
        <w:t>年在中国境内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—</w:t>
      </w:r>
      <w:r>
        <w:rPr>
          <w:rFonts w:ascii="宋体" w:eastAsia="宋体" w:hAnsi="宋体" w:cs="宋体" w:hint="eastAsia"/>
          <w:sz w:val="28"/>
          <w:szCs w:val="28"/>
        </w:rPr>
        <w:t>44</w:t>
      </w:r>
      <w:r>
        <w:rPr>
          <w:rFonts w:ascii="宋体" w:eastAsia="宋体" w:hAnsi="宋体" w:cs="宋体" w:hint="eastAsia"/>
          <w:sz w:val="28"/>
          <w:szCs w:val="28"/>
        </w:rPr>
        <w:t>岁女性中，宫颈癌发病率和死亡率均居女性肿瘤第三位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C14BC3" w:rsidRDefault="00AE5B94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我国常见的高危型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型别为</w:t>
      </w:r>
      <w:r>
        <w:rPr>
          <w:rFonts w:ascii="宋体" w:eastAsia="宋体" w:hAnsi="宋体" w:cs="宋体" w:hint="eastAsia"/>
          <w:sz w:val="28"/>
          <w:szCs w:val="28"/>
        </w:rPr>
        <w:t>52</w:t>
      </w:r>
      <w:r>
        <w:rPr>
          <w:rFonts w:ascii="宋体" w:eastAsia="宋体" w:hAnsi="宋体" w:cs="宋体" w:hint="eastAsia"/>
          <w:sz w:val="28"/>
          <w:szCs w:val="28"/>
        </w:rPr>
        <w:t>型</w:t>
      </w:r>
      <w:r>
        <w:rPr>
          <w:rFonts w:ascii="宋体" w:eastAsia="宋体" w:hAnsi="宋体" w:cs="宋体" w:hint="eastAsia"/>
          <w:sz w:val="28"/>
          <w:szCs w:val="28"/>
        </w:rPr>
        <w:t>/16</w:t>
      </w:r>
      <w:r>
        <w:rPr>
          <w:rFonts w:ascii="宋体" w:eastAsia="宋体" w:hAnsi="宋体" w:cs="宋体" w:hint="eastAsia"/>
          <w:sz w:val="28"/>
          <w:szCs w:val="28"/>
        </w:rPr>
        <w:t>型</w:t>
      </w:r>
      <w:r>
        <w:rPr>
          <w:rFonts w:ascii="宋体" w:eastAsia="宋体" w:hAnsi="宋体" w:cs="宋体" w:hint="eastAsia"/>
          <w:sz w:val="28"/>
          <w:szCs w:val="28"/>
        </w:rPr>
        <w:t>/58</w:t>
      </w:r>
      <w:r>
        <w:rPr>
          <w:rFonts w:ascii="宋体" w:eastAsia="宋体" w:hAnsi="宋体" w:cs="宋体" w:hint="eastAsia"/>
          <w:sz w:val="28"/>
          <w:szCs w:val="28"/>
        </w:rPr>
        <w:t>型。</w:t>
      </w:r>
      <w:r>
        <w:rPr>
          <w:rFonts w:ascii="宋体" w:eastAsia="宋体" w:hAnsi="宋体" w:cs="宋体" w:hint="eastAsia"/>
          <w:sz w:val="28"/>
          <w:szCs w:val="28"/>
        </w:rPr>
        <w:t>2023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日，国家十部委印发了加速消除宫颈癌行动计划（</w:t>
      </w:r>
      <w:r>
        <w:rPr>
          <w:rFonts w:ascii="宋体" w:eastAsia="宋体" w:hAnsi="宋体" w:cs="宋体" w:hint="eastAsia"/>
          <w:sz w:val="28"/>
          <w:szCs w:val="28"/>
        </w:rPr>
        <w:t>2023</w:t>
      </w:r>
      <w:r>
        <w:rPr>
          <w:rFonts w:ascii="宋体" w:eastAsia="宋体" w:hAnsi="宋体" w:cs="宋体" w:hint="eastAsia"/>
          <w:sz w:val="28"/>
          <w:szCs w:val="28"/>
        </w:rPr>
        <w:t>—</w:t>
      </w:r>
      <w:r>
        <w:rPr>
          <w:rFonts w:ascii="宋体" w:eastAsia="宋体" w:hAnsi="宋体" w:cs="宋体" w:hint="eastAsia"/>
          <w:sz w:val="28"/>
          <w:szCs w:val="28"/>
        </w:rPr>
        <w:t>2030</w:t>
      </w:r>
      <w:r>
        <w:rPr>
          <w:rFonts w:ascii="宋体" w:eastAsia="宋体" w:hAnsi="宋体" w:cs="宋体" w:hint="eastAsia"/>
          <w:sz w:val="28"/>
          <w:szCs w:val="28"/>
        </w:rPr>
        <w:t>年），根据行动计划，到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年，试点推广适龄女</w:t>
      </w:r>
      <w:r>
        <w:rPr>
          <w:rFonts w:ascii="宋体" w:eastAsia="宋体" w:hAnsi="宋体" w:cs="宋体" w:hint="eastAsia"/>
          <w:sz w:val="28"/>
          <w:szCs w:val="28"/>
        </w:rPr>
        <w:t>性</w:t>
      </w:r>
      <w:r>
        <w:rPr>
          <w:rFonts w:ascii="宋体" w:eastAsia="宋体" w:hAnsi="宋体" w:cs="宋体" w:hint="eastAsia"/>
          <w:sz w:val="28"/>
          <w:szCs w:val="28"/>
        </w:rPr>
        <w:t>HPV</w:t>
      </w:r>
      <w:r w:rsidR="00C33357">
        <w:rPr>
          <w:rFonts w:ascii="宋体" w:eastAsia="宋体" w:hAnsi="宋体" w:cs="宋体" w:hint="eastAsia"/>
          <w:sz w:val="28"/>
          <w:szCs w:val="28"/>
        </w:rPr>
        <w:t>疫苗接种服务；适龄女性</w:t>
      </w:r>
      <w:r>
        <w:rPr>
          <w:rFonts w:ascii="宋体" w:eastAsia="宋体" w:hAnsi="宋体" w:cs="宋体" w:hint="eastAsia"/>
          <w:sz w:val="28"/>
          <w:szCs w:val="28"/>
        </w:rPr>
        <w:t>宫颈癌筛查率达到</w:t>
      </w:r>
      <w:r>
        <w:rPr>
          <w:rFonts w:ascii="宋体" w:eastAsia="宋体" w:hAnsi="宋体" w:cs="宋体" w:hint="eastAsia"/>
          <w:sz w:val="28"/>
          <w:szCs w:val="28"/>
        </w:rPr>
        <w:t>50%</w:t>
      </w:r>
      <w:r>
        <w:rPr>
          <w:rFonts w:ascii="宋体" w:eastAsia="宋体" w:hAnsi="宋体" w:cs="宋体" w:hint="eastAsia"/>
          <w:sz w:val="28"/>
          <w:szCs w:val="28"/>
        </w:rPr>
        <w:t>。到</w:t>
      </w:r>
      <w:r>
        <w:rPr>
          <w:rFonts w:ascii="宋体" w:eastAsia="宋体" w:hAnsi="宋体" w:cs="宋体" w:hint="eastAsia"/>
          <w:sz w:val="28"/>
          <w:szCs w:val="28"/>
        </w:rPr>
        <w:t>2030</w:t>
      </w:r>
      <w:r>
        <w:rPr>
          <w:rFonts w:ascii="宋体" w:eastAsia="宋体" w:hAnsi="宋体" w:cs="宋体" w:hint="eastAsia"/>
          <w:sz w:val="28"/>
          <w:szCs w:val="28"/>
        </w:rPr>
        <w:t>年，持续推进适龄女性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疫苗接种试点工作；适龄女性宫颈癌筛查率达到</w:t>
      </w:r>
      <w:r>
        <w:rPr>
          <w:rFonts w:ascii="宋体" w:eastAsia="宋体" w:hAnsi="宋体" w:cs="宋体" w:hint="eastAsia"/>
          <w:sz w:val="28"/>
          <w:szCs w:val="28"/>
        </w:rPr>
        <w:t>70%</w:t>
      </w:r>
      <w:r>
        <w:rPr>
          <w:rFonts w:ascii="宋体" w:eastAsia="宋体" w:hAnsi="宋体" w:cs="宋体" w:hint="eastAsia"/>
          <w:sz w:val="28"/>
          <w:szCs w:val="28"/>
        </w:rPr>
        <w:t>。而自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疫苗上市以来，一直处于供不应求的状态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C14BC3" w:rsidRDefault="00AE5B94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为响应国家加速消除宫颈癌计划，保护女性的身体健康，减轻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病毒感染导致的宫颈癌疾病负担，满足广大女性的接种需求，经属地疾控协调，近期将申请采购一批四价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九价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疫苗专门用于安庆职业技术学院在校师生的接种，为广大师生开启</w:t>
      </w:r>
      <w:r>
        <w:rPr>
          <w:rFonts w:ascii="宋体" w:eastAsia="宋体" w:hAnsi="宋体" w:cs="宋体" w:hint="eastAsia"/>
          <w:sz w:val="28"/>
          <w:szCs w:val="28"/>
        </w:rPr>
        <w:t>HPV</w:t>
      </w:r>
      <w:r>
        <w:rPr>
          <w:rFonts w:ascii="宋体" w:eastAsia="宋体" w:hAnsi="宋体" w:cs="宋体" w:hint="eastAsia"/>
          <w:sz w:val="28"/>
          <w:szCs w:val="28"/>
        </w:rPr>
        <w:t>疫苗接种的绿色通道。</w:t>
      </w:r>
    </w:p>
    <w:p w:rsidR="00C14BC3" w:rsidRDefault="00AE5B94">
      <w:pPr>
        <w:spacing w:line="480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报名时间：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21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29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14BC3" w:rsidRDefault="00AE5B94">
      <w:pPr>
        <w:spacing w:line="480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报名方式：</w:t>
      </w:r>
      <w:r>
        <w:rPr>
          <w:rFonts w:ascii="宋体" w:eastAsia="宋体" w:hAnsi="宋体" w:cs="宋体" w:hint="eastAsia"/>
          <w:sz w:val="28"/>
          <w:szCs w:val="28"/>
        </w:rPr>
        <w:t>扫码登记</w:t>
      </w:r>
    </w:p>
    <w:p w:rsidR="00C14BC3" w:rsidRDefault="00AE5B94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因疫苗数量有限以及预防接种门诊工作人员有限，请大家在报名后耐心等待通知，分批次安排接种。</w:t>
      </w:r>
    </w:p>
    <w:p w:rsidR="00C14BC3" w:rsidRDefault="00AE5B94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具体疫苗介绍如下：</w:t>
      </w:r>
    </w:p>
    <w:tbl>
      <w:tblPr>
        <w:tblStyle w:val="a5"/>
        <w:tblW w:w="0" w:type="auto"/>
        <w:tblLook w:val="04A0"/>
      </w:tblPr>
      <w:tblGrid>
        <w:gridCol w:w="1386"/>
        <w:gridCol w:w="2985"/>
        <w:gridCol w:w="4151"/>
      </w:tblGrid>
      <w:tr w:rsidR="00C14BC3">
        <w:tc>
          <w:tcPr>
            <w:tcW w:w="1386" w:type="dxa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疫苗名称</w:t>
            </w:r>
          </w:p>
        </w:tc>
        <w:tc>
          <w:tcPr>
            <w:tcW w:w="2985" w:type="dxa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四价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HPV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疫苗</w:t>
            </w:r>
          </w:p>
        </w:tc>
        <w:tc>
          <w:tcPr>
            <w:tcW w:w="4151" w:type="dxa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九价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HPV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疫苗</w:t>
            </w:r>
          </w:p>
        </w:tc>
      </w:tr>
      <w:tr w:rsidR="00C14BC3">
        <w:tc>
          <w:tcPr>
            <w:tcW w:w="1386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接种对象</w:t>
            </w:r>
          </w:p>
        </w:tc>
        <w:tc>
          <w:tcPr>
            <w:tcW w:w="2985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9-45</w:t>
            </w:r>
            <w:r>
              <w:rPr>
                <w:rFonts w:ascii="宋体" w:eastAsia="宋体" w:hAnsi="宋体" w:cs="宋体" w:hint="eastAsia"/>
                <w:szCs w:val="21"/>
              </w:rPr>
              <w:t>周岁女性</w:t>
            </w:r>
          </w:p>
        </w:tc>
        <w:tc>
          <w:tcPr>
            <w:tcW w:w="4151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9-45</w:t>
            </w:r>
            <w:r>
              <w:rPr>
                <w:rFonts w:ascii="宋体" w:eastAsia="宋体" w:hAnsi="宋体" w:cs="宋体" w:hint="eastAsia"/>
                <w:szCs w:val="21"/>
              </w:rPr>
              <w:t>周岁女性</w:t>
            </w:r>
          </w:p>
        </w:tc>
      </w:tr>
      <w:tr w:rsidR="00C14BC3">
        <w:tc>
          <w:tcPr>
            <w:tcW w:w="1386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接种部位</w:t>
            </w:r>
          </w:p>
        </w:tc>
        <w:tc>
          <w:tcPr>
            <w:tcW w:w="2985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上臂三角肌</w:t>
            </w:r>
          </w:p>
        </w:tc>
        <w:tc>
          <w:tcPr>
            <w:tcW w:w="4151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上臂三角肌</w:t>
            </w:r>
          </w:p>
        </w:tc>
      </w:tr>
      <w:tr w:rsidR="00C14BC3">
        <w:tc>
          <w:tcPr>
            <w:tcW w:w="1386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接种程序</w:t>
            </w:r>
          </w:p>
        </w:tc>
        <w:tc>
          <w:tcPr>
            <w:tcW w:w="2985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</w:rPr>
              <w:t>0/2/6</w:t>
            </w:r>
            <w:r>
              <w:rPr>
                <w:rFonts w:ascii="宋体" w:eastAsia="宋体" w:hAnsi="宋体" w:cs="宋体" w:hint="eastAsia"/>
                <w:szCs w:val="21"/>
              </w:rPr>
              <w:t>个月各接种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剂次</w:t>
            </w:r>
          </w:p>
        </w:tc>
        <w:tc>
          <w:tcPr>
            <w:tcW w:w="4151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</w:rPr>
              <w:t>0/2/6</w:t>
            </w:r>
            <w:r>
              <w:rPr>
                <w:rFonts w:ascii="宋体" w:eastAsia="宋体" w:hAnsi="宋体" w:cs="宋体" w:hint="eastAsia"/>
                <w:szCs w:val="21"/>
              </w:rPr>
              <w:t>个月各接种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剂次</w:t>
            </w:r>
          </w:p>
        </w:tc>
      </w:tr>
      <w:tr w:rsidR="00C14BC3">
        <w:tc>
          <w:tcPr>
            <w:tcW w:w="1386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预防型别</w:t>
            </w:r>
          </w:p>
        </w:tc>
        <w:tc>
          <w:tcPr>
            <w:tcW w:w="2985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HPV6/11/16/18</w:t>
            </w:r>
            <w:r>
              <w:rPr>
                <w:rFonts w:ascii="宋体" w:eastAsia="宋体" w:hAnsi="宋体" w:cs="宋体" w:hint="eastAsia"/>
                <w:szCs w:val="21"/>
              </w:rPr>
              <w:t>型</w:t>
            </w:r>
          </w:p>
        </w:tc>
        <w:tc>
          <w:tcPr>
            <w:tcW w:w="4151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HPV6/11/16/18/31/33/45/52/58</w:t>
            </w: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型</w:t>
            </w:r>
          </w:p>
        </w:tc>
      </w:tr>
      <w:tr w:rsidR="00C14BC3">
        <w:tc>
          <w:tcPr>
            <w:tcW w:w="1386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疫苗价格（全国统一）</w:t>
            </w:r>
          </w:p>
        </w:tc>
        <w:tc>
          <w:tcPr>
            <w:tcW w:w="2985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828</w:t>
            </w:r>
            <w:r>
              <w:rPr>
                <w:rFonts w:ascii="宋体" w:eastAsia="宋体" w:hAnsi="宋体" w:cs="宋体" w:hint="eastAsia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剂次</w:t>
            </w:r>
          </w:p>
        </w:tc>
        <w:tc>
          <w:tcPr>
            <w:tcW w:w="4151" w:type="dxa"/>
            <w:vAlign w:val="center"/>
          </w:tcPr>
          <w:p w:rsidR="00C14BC3" w:rsidRDefault="00AE5B94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1328</w:t>
            </w:r>
            <w:r>
              <w:rPr>
                <w:rFonts w:ascii="宋体" w:eastAsia="宋体" w:hAnsi="宋体" w:cs="宋体" w:hint="eastAsia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剂次</w:t>
            </w:r>
          </w:p>
        </w:tc>
      </w:tr>
    </w:tbl>
    <w:p w:rsidR="00C14BC3" w:rsidRDefault="00C14BC3">
      <w:pPr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C14BC3" w:rsidSect="00C1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B94" w:rsidRDefault="00AE5B94" w:rsidP="00C33357">
      <w:r>
        <w:separator/>
      </w:r>
    </w:p>
  </w:endnote>
  <w:endnote w:type="continuationSeparator" w:id="1">
    <w:p w:rsidR="00AE5B94" w:rsidRDefault="00AE5B94" w:rsidP="00C3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B94" w:rsidRDefault="00AE5B94" w:rsidP="00C33357">
      <w:r>
        <w:separator/>
      </w:r>
    </w:p>
  </w:footnote>
  <w:footnote w:type="continuationSeparator" w:id="1">
    <w:p w:rsidR="00AE5B94" w:rsidRDefault="00AE5B94" w:rsidP="00C333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M3M2Q2NGJhNDBjZTQ4NWI5N2Y4NWEzZmEyOTI3NjUifQ=="/>
  </w:docVars>
  <w:rsids>
    <w:rsidRoot w:val="009F5579"/>
    <w:rsid w:val="000F74FD"/>
    <w:rsid w:val="004E7643"/>
    <w:rsid w:val="008B7F7A"/>
    <w:rsid w:val="009F5579"/>
    <w:rsid w:val="00AE5B94"/>
    <w:rsid w:val="00C06BED"/>
    <w:rsid w:val="00C14BC3"/>
    <w:rsid w:val="00C33357"/>
    <w:rsid w:val="00F73AE5"/>
    <w:rsid w:val="00FE6313"/>
    <w:rsid w:val="18E949B4"/>
    <w:rsid w:val="249160B4"/>
    <w:rsid w:val="401E49E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B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4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C14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14B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14B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4B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1F73-8B60-4E14-B7B8-507F7F1D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77438</dc:creator>
  <cp:lastModifiedBy>pc</cp:lastModifiedBy>
  <cp:revision>2</cp:revision>
  <dcterms:created xsi:type="dcterms:W3CDTF">2024-05-21T07:56:00Z</dcterms:created>
  <dcterms:modified xsi:type="dcterms:W3CDTF">2024-05-21T07:56:00Z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837AA00524A548B49236EE1FBFB1A0B1_13</vt:lpwstr>
  </property>
</Properties>
</file>